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16" w:rsidRPr="00484BCC" w:rsidRDefault="005D1716" w:rsidP="005D17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ФНС России предложены к применению рекомендуемые форматы журнала учета счетов-фактур, книги покупок/продаж и дополнительных листов к ним</w:t>
      </w:r>
    </w:p>
    <w:p w:rsidR="005D1716" w:rsidRDefault="005D1716" w:rsidP="005D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716" w:rsidRDefault="005D1716" w:rsidP="005D171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от 05.05.2021 N ЕА-4-15/6251@</w:t>
      </w: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"Временные форматы книги покупок, книги продаж, журналов учета счетов-фактур"</w:t>
      </w:r>
    </w:p>
    <w:p w:rsidR="005D1716" w:rsidRPr="00484BCC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форматов осуществлено в целях реализации положений о национальной системе </w:t>
      </w:r>
      <w:proofErr w:type="spell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предусмотренных Федеральным законом от 09.11.2020 N 371-ФЗ, и изменениями в документах, применяемых при расчетах по НДС, внесенных постановлением Правительства РФ от 02.04.2021 N 534 (формы счета-фактуры, книги покупок, книги продаж, журнала учета полученных и выставленных счетов-фактур дополнены новыми графами).</w:t>
      </w:r>
      <w:proofErr w:type="gramEnd"/>
    </w:p>
    <w:p w:rsidR="005D1716" w:rsidRPr="00484BCC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изменения о национальной системе </w:t>
      </w:r>
      <w:proofErr w:type="spell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вступают в силу с 1 июля 2021 года, ФНС России направляет для использования в работе и доработки информационных учетных </w:t>
      </w:r>
      <w:proofErr w:type="gram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proofErr w:type="gramEnd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рекомендуемые форматы соответствующих форм документов.</w:t>
      </w:r>
    </w:p>
    <w:p w:rsidR="005D1716" w:rsidRDefault="005D1716" w:rsidP="00CA22F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1EF" w:rsidRDefault="004F41EF" w:rsidP="0048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BCC" w:rsidRPr="00484BCC" w:rsidRDefault="00484BCC" w:rsidP="00484B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21 мая 2021 упрощается порядок получения имущественных и инвестиционных налоговых вычетов по НДФЛ</w:t>
      </w:r>
    </w:p>
    <w:p w:rsidR="005D1716" w:rsidRDefault="005D1716" w:rsidP="0048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716" w:rsidRDefault="005D1716" w:rsidP="005D171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"С 21 мая станет проще получить налоговые вычеты"</w:t>
      </w:r>
    </w:p>
    <w:p w:rsidR="00484BCC" w:rsidRPr="00484BCC" w:rsidRDefault="00484BCC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упрощенном порядке (без представления декларации 3-НДФЛ и пакета подтверждающих документов) можно получить вычет:</w:t>
      </w:r>
    </w:p>
    <w:p w:rsidR="00484BCC" w:rsidRPr="00484BCC" w:rsidRDefault="00484BCC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на приобретение жилья, уплату процентов по ипотеке, а также в сумме внесенных на индивидуальный инвестиционный счет (ИИС) средств;</w:t>
      </w:r>
    </w:p>
    <w:p w:rsidR="00484BCC" w:rsidRPr="00484BCC" w:rsidRDefault="00484BCC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поступления от банков/брокеров соответствующих сведений в налоговые органы в рамках информационного взаимодействия (потенциальные участники информационного взаимодействия смогут подключиться к системе ФНС с 21 мая 2021).</w:t>
      </w:r>
    </w:p>
    <w:p w:rsidR="00484BCC" w:rsidRDefault="00484BCC" w:rsidP="005D171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обращает также внимание на то, что в упрощенном порядке можно получить те налоговые вычеты, право на которые возникло у налогоплательщика с 01.01.2020.</w:t>
      </w:r>
    </w:p>
    <w:p w:rsidR="00CA22F8" w:rsidRDefault="00CA22F8" w:rsidP="0048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2F8" w:rsidRPr="00484BCC" w:rsidRDefault="00CA22F8" w:rsidP="00CA22F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ФНС разработаны рекомендуемые формы документов для получения в упрощенном порядке налоговых вычетов по НДФЛ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023"/>
      </w:tblGrid>
      <w:tr w:rsidR="00CA22F8" w:rsidRPr="00484BCC" w:rsidTr="005D1716">
        <w:tc>
          <w:tcPr>
            <w:tcW w:w="512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CA22F8" w:rsidRPr="00484BCC" w:rsidRDefault="00CA22F8" w:rsidP="006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F8" w:rsidRPr="00484BCC" w:rsidRDefault="00CA22F8" w:rsidP="006F065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5D1716" w:rsidRDefault="005D1716" w:rsidP="00CA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716" w:rsidRDefault="005D1716" w:rsidP="005D171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от 21.05.2021 N БС-4-11/7032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"О направлении рекомендуемых форм документов"</w:t>
      </w:r>
    </w:p>
    <w:p w:rsidR="00CA22F8" w:rsidRPr="00484BCC" w:rsidRDefault="00CA22F8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 приведены следующие формы документов:</w:t>
      </w:r>
    </w:p>
    <w:p w:rsidR="00CA22F8" w:rsidRPr="00484BCC" w:rsidRDefault="00CA22F8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получении налоговых вычетов по налогу на доходы физических лиц в упрощенном порядке;</w:t>
      </w:r>
    </w:p>
    <w:p w:rsidR="00CA22F8" w:rsidRPr="00484BCC" w:rsidRDefault="00CA22F8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невозможности получения имущественных налоговых вычетов, предусмотренных подпунктами 3 и (или) 4 пункта 1 статьи 220 Налогового кодекса Российской Федерации, в упрощенном порядке;</w:t>
      </w:r>
    </w:p>
    <w:p w:rsidR="00CA22F8" w:rsidRPr="00484BCC" w:rsidRDefault="00CA22F8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 о невозможности получения инвестиционного налогового вычета, предусмотренного подпунктом 2 пункта 1 статьи 219.1 Налогового кодекса Российской Федерации, в упрощенном порядке.</w:t>
      </w:r>
    </w:p>
    <w:p w:rsidR="00CA22F8" w:rsidRDefault="00CA22F8" w:rsidP="005D17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упрощенном порядке (без представления декларации 3-НДФЛ и пакета подтверждающих документов) можно получить налоговый вычет по расходам на приобретение жилья, уплату процентов по ипотеке, а также в сумме внесенных на индивидуальный инвестиционный счет (ИИС) средств.</w:t>
      </w:r>
    </w:p>
    <w:p w:rsidR="00CA22F8" w:rsidRPr="00484BCC" w:rsidRDefault="00CA22F8" w:rsidP="005D1716">
      <w:pPr>
        <w:spacing w:after="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D1716" w:rsidRPr="004F41EF" w:rsidRDefault="005D1716" w:rsidP="005D17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Налоговая служба пояснила, как заполнить 6-НДФЛ, если работник стал нерезидентом</w:t>
      </w:r>
    </w:p>
    <w:p w:rsidR="005D1716" w:rsidRDefault="005D1716" w:rsidP="005D1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716" w:rsidRPr="004F41EF" w:rsidRDefault="005D1716" w:rsidP="005D1716">
      <w:pPr>
        <w:spacing w:after="120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работник утратил статус резидента, налоговый агент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пересчитать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НДФЛ с начала года по ставке 30%. При этом в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разд. 2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6-НДФЛ за отчетный период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отразить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показатели по ставке 30%. Подавать уточненные расчеты с начала года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716" w:rsidRPr="004F41EF" w:rsidRDefault="005D1716" w:rsidP="005D1716">
      <w:pPr>
        <w:spacing w:after="120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Документы: </w:t>
      </w:r>
      <w:r w:rsidRPr="00CA2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Письмо</w:t>
      </w:r>
      <w:r w:rsidRPr="004F4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ФНС России от 30.04.2021 N БС-4-11/6168@</w:t>
      </w:r>
    </w:p>
    <w:p w:rsidR="00CA22F8" w:rsidRPr="00484BCC" w:rsidRDefault="00CA22F8" w:rsidP="00484B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84BCC" w:rsidRPr="00484BCC" w:rsidRDefault="00484BCC" w:rsidP="00484B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BCC" w:rsidRPr="00484BCC" w:rsidRDefault="00484BCC" w:rsidP="00484B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ФНС напоминает об изменении выдаваемой работникам формы справки об их доходах и суммах НДФЛ</w:t>
      </w:r>
    </w:p>
    <w:p w:rsidR="005D1716" w:rsidRDefault="005D1716" w:rsidP="0048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716" w:rsidRDefault="005D1716" w:rsidP="005D171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"Налоговая политика и практика: справки о доходах в 2021 году"</w:t>
      </w:r>
    </w:p>
    <w:p w:rsidR="00484BCC" w:rsidRPr="00484BCC" w:rsidRDefault="00484BCC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Сообщается, что в текущем году налоговые агенты выдают работникам по заявлениям справки об их доходах и суммах налога за 2020 год по форме, утвержденной приложением N 5 к приказу ФНС России от 02.10.2018 N ММВ-7-11/566@.</w:t>
      </w:r>
    </w:p>
    <w:p w:rsidR="00484BCC" w:rsidRPr="00484BCC" w:rsidRDefault="00484BCC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отчетности за I квартал 2021 года этот документ утрачивает</w:t>
      </w:r>
      <w:proofErr w:type="gramEnd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 Для предоставления указанных сведений действует форма справки, утвержденная приложением N 4 к приказу ФНС России от 15.10.2020 N ЕД-7-11/753@.</w:t>
      </w:r>
    </w:p>
    <w:p w:rsidR="00CA22F8" w:rsidRDefault="00CA22F8" w:rsidP="00484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16" w:rsidRPr="004F41EF" w:rsidRDefault="005D1716" w:rsidP="005D17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прибыль: организации не удалось отнести затраты на ремонт оборудования к косвенным</w:t>
      </w:r>
    </w:p>
    <w:p w:rsidR="005D1716" w:rsidRDefault="005D1716" w:rsidP="005D1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716" w:rsidRPr="004F41EF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Суды трех инстанций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к выводу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длящиеся расходы на техобслуживание и ремонт производственного оборудования - прямые.</w:t>
      </w:r>
    </w:p>
    <w:p w:rsidR="005D1716" w:rsidRPr="004F41EF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указали:</w:t>
      </w:r>
    </w:p>
    <w:p w:rsidR="005D1716" w:rsidRPr="004F41EF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такие затраты продлевают срок службы основных средств. Экономические выгоды от них поступают в течение нескольких отчетных периодов. Их единовременное признание экономически необоснованно;</w:t>
      </w:r>
    </w:p>
    <w:p w:rsidR="005D1716" w:rsidRPr="004F41EF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ремонт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прочим. Прочие расходы могут быть как прямыми, так и косвенными. Квалификация расходов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зависеть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от усмотрения организации, она должна быть обоснованной.</w:t>
      </w:r>
    </w:p>
    <w:p w:rsidR="005D1716" w:rsidRPr="004F41EF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Суды выяснили, что ремонт делали подрядчики, расходы были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конкретным оборудованием.</w:t>
      </w:r>
    </w:p>
    <w:p w:rsidR="005D1716" w:rsidRPr="004F41EF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Отметим: КС РФ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при распределении затрат надо учитывать экономически обоснованные показатели, обусловленные технологическим процессом. Затраты можно считать </w:t>
      </w:r>
      <w:proofErr w:type="gramStart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косвенными</w:t>
      </w:r>
      <w:proofErr w:type="gramEnd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невозможно отнести их к прямым.</w:t>
      </w:r>
    </w:p>
    <w:p w:rsidR="005D1716" w:rsidRPr="004F41EF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Документы: </w:t>
      </w:r>
      <w:r w:rsidRPr="00CA2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</w:t>
      </w:r>
      <w:r w:rsidRPr="004F4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АС Северо-Западного округа от 15.04.2021 по делу N А05-15361/2019</w:t>
      </w:r>
    </w:p>
    <w:p w:rsidR="005D1716" w:rsidRDefault="005D1716" w:rsidP="005D1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B5E" w:rsidRPr="00484BCC" w:rsidRDefault="00433B5E" w:rsidP="00433B5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Утверждена форма уведомления об отказе в уменьшении налога, уплачиваемого при применении ПСН, на сумму страховых платежей (взносов) и пособий</w:t>
      </w:r>
    </w:p>
    <w:p w:rsidR="00433B5E" w:rsidRDefault="00433B5E" w:rsidP="0043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5E" w:rsidRDefault="00433B5E" w:rsidP="00433B5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от 24.03.2021 N ЕД-7-3/217@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формы уведомления об отказе в уменьшении суммы налога, уплачиваемого в связи с применением патентной системы налогообложения, на сумму указанных в пункте 1.2 статьи 346.51 Налогового кодекса Российской Федерации страховых платежей (взносов) и пособий"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18.05.2021 N 63507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3B5E" w:rsidRPr="00484BCC" w:rsidRDefault="00433B5E" w:rsidP="00433B5E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уменьшения суммы налога, уплачиваемого в связи с применением патентной системы налогообложения (ПСН), на сумму указанных в пункте 1.2 статьи 346.51 НК РФ страховых платежей (взносов) и пособий налогоплательщик направляет в налоговый орган уведомление о таком уменьшении.</w:t>
      </w:r>
    </w:p>
    <w:p w:rsidR="00433B5E" w:rsidRPr="00484BCC" w:rsidRDefault="00433B5E" w:rsidP="00433B5E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указанная в уведомлении сумма страховых платежей (взносов) и пособий, не уплачена или указана в размере большем, чем сумма налога, налоговый орган уведомляет об отказе в уменьшении суммы налога (уменьшении налога в соответствующей части).</w:t>
      </w:r>
    </w:p>
    <w:p w:rsidR="00433B5E" w:rsidRPr="00484BCC" w:rsidRDefault="00433B5E" w:rsidP="00433B5E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приказом утверждена форма уведомления, направляемого налогоплательщику.</w:t>
      </w:r>
    </w:p>
    <w:p w:rsidR="00CA22F8" w:rsidRDefault="00CA22F8" w:rsidP="00484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B5E" w:rsidRPr="004F41EF" w:rsidRDefault="00433B5E" w:rsidP="00433B5E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Налоговики согласились с </w:t>
      </w:r>
      <w:proofErr w:type="gramStart"/>
      <w:r w:rsidRPr="004F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</w:t>
      </w:r>
      <w:proofErr w:type="gramEnd"/>
      <w:r w:rsidRPr="004F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РФ: разделять движимое и недвижимое имущество нужно по ОКОФ</w:t>
      </w:r>
    </w:p>
    <w:p w:rsidR="00433B5E" w:rsidRPr="004F41EF" w:rsidRDefault="00433B5E" w:rsidP="00433B5E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взяла на вооружение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недавно сформулировал </w:t>
      </w:r>
      <w:proofErr w:type="gramStart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Речь идет о разграничении оборудования и недвижимости при расчете налога на имущество организаций.</w:t>
      </w:r>
    </w:p>
    <w:p w:rsidR="00433B5E" w:rsidRPr="004F41EF" w:rsidRDefault="00433B5E" w:rsidP="00433B5E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отметил, что ни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землей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ЕГРН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быть безусловными критериями, по которым объект относят к недвижимости. Нужно исходить из правил бухучета, а именно: если имущество по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ОКОФ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 оборудованием, а не зданием или сооружением, то оно движимое.</w:t>
      </w:r>
    </w:p>
    <w:p w:rsidR="00433B5E" w:rsidRPr="004F41EF" w:rsidRDefault="00433B5E" w:rsidP="00433B5E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Документ: </w:t>
      </w:r>
      <w:r w:rsidRPr="00CA2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Письмо</w:t>
      </w:r>
      <w:r w:rsidRPr="004F4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ФНС России от 21.05.2021 N БС-4-21/7027@</w:t>
      </w:r>
    </w:p>
    <w:p w:rsidR="00484BCC" w:rsidRDefault="00484BCC" w:rsidP="00484B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33B5E" w:rsidRPr="00484BCC" w:rsidRDefault="00433B5E" w:rsidP="00484B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84BCC" w:rsidRPr="00484BCC" w:rsidRDefault="00484BCC" w:rsidP="00484B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Освобождение ИП, применяющих УСН, от уплаты налога на имущество предоставляется при наличии документированных оснований</w:t>
      </w:r>
    </w:p>
    <w:p w:rsidR="005D1716" w:rsidRDefault="005D1716" w:rsidP="005D171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716" w:rsidRDefault="005D1716" w:rsidP="005D171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</w:t>
      </w: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от 11.05.2021 N БС-4-21/6433@</w:t>
      </w: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 </w:t>
      </w:r>
      <w:proofErr w:type="spell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предоставления налоговой льготы по налогу на имущество физических лиц для предпринимателей, применяющих упрощенную систему налогообложения"</w:t>
      </w:r>
    </w:p>
    <w:p w:rsidR="00484BCC" w:rsidRPr="00484BCC" w:rsidRDefault="00484BCC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УСН предусматривает освобождение от обязанности по уплате налога в отношении имущества, используемого для предпринимательской деятельности (п. 3 ст. 346.11 НК РФ).</w:t>
      </w:r>
    </w:p>
    <w:p w:rsidR="00484BCC" w:rsidRPr="00484BCC" w:rsidRDefault="00484BCC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Вышеуказанное освобождение от уплаты налога является льготой, применяющейся при условии подтверждения использования соответствующего имущества в предпринимательской деятельности.</w:t>
      </w:r>
    </w:p>
    <w:p w:rsidR="00484BCC" w:rsidRPr="00484BCC" w:rsidRDefault="00484BCC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налогоплательщик, имеющий право на налоговую льготу, не представил заявление или не сообщил об отказе от ее применения, налоговая льгота предоставляется на основании полученных налоговым органом сведений.</w:t>
      </w:r>
    </w:p>
    <w:p w:rsidR="00484BCC" w:rsidRDefault="00484BCC" w:rsidP="005D171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отмечено, что независимо от порядка применения налоговой льготы (по заявлению или без заявления) при предоставлении налоговой льготы налоговый орган должен располагать документированными основаниями (сведениями) для ее предоставления.</w:t>
      </w:r>
    </w:p>
    <w:p w:rsidR="00433B5E" w:rsidRDefault="00433B5E" w:rsidP="005D171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5E" w:rsidRPr="00484BCC" w:rsidRDefault="00433B5E" w:rsidP="00433B5E">
      <w:pPr>
        <w:spacing w:after="12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июля 2021 г. у торговых центров появятся самостоятельные коды ОКПД 2 и ОКВЭД 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023"/>
      </w:tblGrid>
      <w:tr w:rsidR="00433B5E" w:rsidRPr="00484BCC" w:rsidTr="006F0652">
        <w:tc>
          <w:tcPr>
            <w:tcW w:w="512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433B5E" w:rsidRPr="00484BCC" w:rsidRDefault="00433B5E" w:rsidP="006F065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B5E" w:rsidRPr="00484BCC" w:rsidRDefault="00433B5E" w:rsidP="006F0652">
            <w:pPr>
              <w:spacing w:after="12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433B5E" w:rsidRDefault="00433B5E" w:rsidP="00433B5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</w:p>
    <w:p w:rsidR="00433B5E" w:rsidRDefault="00433B5E" w:rsidP="00433B5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"Торговые центры признаны самостоятельным видом экономической деятельности"</w:t>
      </w:r>
    </w:p>
    <w:p w:rsidR="00433B5E" w:rsidRPr="00484BCC" w:rsidRDefault="00433B5E" w:rsidP="00433B5E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Сообщается, что приказом </w:t>
      </w:r>
      <w:proofErr w:type="spell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изменения в Общероссийский классификатор видов экономической деятельности (ОКВЭД 2) и Общероссийский классификатор продукции по видам экономической деятельности (ОКПД 2), предусматривающие выделение деятельности и услуг по аренде и </w:t>
      </w:r>
      <w:proofErr w:type="gram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proofErr w:type="gramEnd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 или арендованным торговым объектом недвижимого имущества в отдельные коды вида экономической деятельности и коды продукции.</w:t>
      </w:r>
    </w:p>
    <w:p w:rsidR="00433B5E" w:rsidRPr="00484BCC" w:rsidRDefault="00433B5E" w:rsidP="00433B5E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в общероссийские классификаторы введены следующие новые коды:</w:t>
      </w:r>
    </w:p>
    <w:p w:rsidR="00433B5E" w:rsidRPr="00484BCC" w:rsidRDefault="00433B5E" w:rsidP="00433B5E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2: 68.20.21 Аренда и управление собственным или арендованным торговым объектом недвижимого имущества, 68.20.29 Аренда и управление собственным или арендованным прочим нежилым недвижимым имуществом;</w:t>
      </w:r>
    </w:p>
    <w:p w:rsidR="00433B5E" w:rsidRPr="00484BCC" w:rsidRDefault="00433B5E" w:rsidP="00433B5E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ОКПД 2: 68.20.12.000 Услуги по сдаче в аренду (внаем) собственных или арендованных нежилых помещений, 68.20.12 Услуги по сдаче в аренду (внаем) собственных или арендованных нежилых помещений, 68.20.12.100 Услуги по сдаче в аренду собственного или арендованного торгового объекта недвижимого имущества, 68.20.12.900 Услуги по сдаче в аренду (внаем) собственных или арендованных прочих нежилых помещений.</w:t>
      </w:r>
      <w:proofErr w:type="gramEnd"/>
    </w:p>
    <w:p w:rsidR="00433B5E" w:rsidRPr="00484BCC" w:rsidRDefault="00433B5E" w:rsidP="00433B5E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Отмечается, что утверждение самостоятельных кодов ОКПД 2 и ОКВЭД 2 обеспечит возможность разграничения деятельности и услуг по аренде и </w:t>
      </w:r>
      <w:proofErr w:type="gram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proofErr w:type="gramEnd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собственным или арендованным торговым объектом недвижимого имущества и другими видами нежилого недвижимого имущества. Это будет способствовать осуществлению адресного регулирования отношений, связанных с торговой недвижимостью, в том числе, и </w:t>
      </w:r>
      <w:proofErr w:type="gram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предоставления особых требований к субъектам отрасли, проведения процедур профильных проверок своевременного, а также отслеживания угрозы возникновения монополии в отрасли.</w:t>
      </w:r>
    </w:p>
    <w:p w:rsidR="00433B5E" w:rsidRPr="00484BCC" w:rsidRDefault="00433B5E" w:rsidP="00433B5E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классификаторы вводятся в действие с 1 июля 2021 года.</w:t>
      </w:r>
    </w:p>
    <w:p w:rsidR="005D1716" w:rsidRPr="00484BCC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D1716" w:rsidRPr="004F41EF" w:rsidRDefault="005D1716" w:rsidP="005D17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ФНС допускает использование сканов первичных документов в бухучете</w:t>
      </w:r>
    </w:p>
    <w:p w:rsidR="005D1716" w:rsidRPr="004F41EF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Налоговики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разъяснили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отсканированную</w:t>
      </w:r>
      <w:proofErr w:type="gramEnd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первичку</w:t>
      </w:r>
      <w:proofErr w:type="spellEnd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в исключительных случаях. При этом документ должен соответствовать всем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бухучета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716" w:rsidRPr="004F41EF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Ведомство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указало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письма Минфина с такой же позицией.</w:t>
      </w:r>
    </w:p>
    <w:p w:rsidR="005D1716" w:rsidRPr="004F41EF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случаи считать исключительными, ФНС не уточнила. Полагаем, речь о ситуациях, когда передать бумажный экземпляр сложно по независящим от контрагента причинам.</w:t>
      </w:r>
    </w:p>
    <w:p w:rsidR="005D1716" w:rsidRPr="004F41EF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Документы: </w:t>
      </w:r>
      <w:r w:rsidRPr="00CA2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Письмо</w:t>
      </w:r>
      <w:r w:rsidRPr="004F4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ФНС России от 26.02.2021 N СД-4-3/2476</w:t>
      </w:r>
    </w:p>
    <w:p w:rsidR="00433B5E" w:rsidRDefault="00433B5E" w:rsidP="00433B5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B5E" w:rsidRPr="004F41EF" w:rsidRDefault="00433B5E" w:rsidP="00433B5E">
      <w:pPr>
        <w:spacing w:after="12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сентября оплачивать </w:t>
      </w:r>
      <w:proofErr w:type="gramStart"/>
      <w:r w:rsidRPr="004F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больничные</w:t>
      </w:r>
      <w:proofErr w:type="gramEnd"/>
      <w:r w:rsidRPr="004F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уходу за детьми нужно по новым правилам</w:t>
      </w:r>
    </w:p>
    <w:p w:rsidR="00433B5E" w:rsidRPr="004F41EF" w:rsidRDefault="00433B5E" w:rsidP="00433B5E">
      <w:pPr>
        <w:spacing w:after="120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пособия в случае, когда больничный взяли для ухода за ребенком, большое значение будет иметь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ребенка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B5E" w:rsidRPr="004F41EF" w:rsidRDefault="00433B5E" w:rsidP="00433B5E">
      <w:pPr>
        <w:spacing w:after="120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8 лет и больше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порядок оплаты остается прежним</w:t>
      </w:r>
      <w:proofErr w:type="gramStart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случае важны стаж застрахованного лица, срок больничного и то, как лечат ребенка - </w:t>
      </w:r>
      <w:proofErr w:type="spellStart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</w:t>
      </w:r>
      <w:proofErr w:type="spellEnd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стационаре;</w:t>
      </w:r>
    </w:p>
    <w:p w:rsidR="00433B5E" w:rsidRPr="004F41EF" w:rsidRDefault="00433B5E" w:rsidP="00433B5E">
      <w:pPr>
        <w:spacing w:after="120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 лет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уход оплатят полностью, т.е. перечислят 100% среднего заработка. Ни стаж, ни вариант лечения, ни его длительность значения не имеют. Однако размер пособия не должен превышать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максимального значения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B5E" w:rsidRPr="004F41EF" w:rsidRDefault="00433B5E" w:rsidP="00433B5E">
      <w:pPr>
        <w:spacing w:after="120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Документы: Федеральный </w:t>
      </w:r>
      <w:r w:rsidRPr="00CA2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</w:t>
      </w:r>
      <w:r w:rsidRPr="004F4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26.05.2021 N 151-ФЗ</w:t>
      </w:r>
    </w:p>
    <w:p w:rsidR="00433B5E" w:rsidRDefault="00433B5E"/>
    <w:p w:rsidR="004F41EF" w:rsidRDefault="004F41EF" w:rsidP="004F4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ФНС назвала условия бесплатного получения с 1 июля квалифицированной электронной подписи</w:t>
      </w:r>
    </w:p>
    <w:p w:rsidR="005D1716" w:rsidRPr="004F41EF" w:rsidRDefault="005D1716" w:rsidP="004F41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F41EF" w:rsidRPr="004F41EF" w:rsidRDefault="004F41EF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организации, ИП и нотариусы смогут бесплатно получить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квалифицированную ЭП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подпись) в удостоверяющем центре ФНС. Для этого потребуют:</w:t>
      </w:r>
    </w:p>
    <w:p w:rsidR="004F41EF" w:rsidRPr="004F41EF" w:rsidRDefault="004F41EF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 записаться в территориальный налоговый орган;</w:t>
      </w:r>
    </w:p>
    <w:p w:rsidR="004F41EF" w:rsidRPr="004F41EF" w:rsidRDefault="004F41EF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 подать заявление о выпуске подписи, СНИЛС и паспорт. ИП и те, кто вправе действовать от имени организации без доверенности, смогут подать заявление через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"Личный кабинет налогоплательщика - </w:t>
      </w:r>
      <w:proofErr w:type="spellStart"/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физлица</w:t>
      </w:r>
      <w:proofErr w:type="spellEnd"/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41EF" w:rsidRPr="004F41EF" w:rsidRDefault="004F41EF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пройти идентификацию;</w:t>
      </w:r>
    </w:p>
    <w:p w:rsidR="004F41EF" w:rsidRPr="004F41EF" w:rsidRDefault="004F41EF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представить сертифицированный ФСТЭК или ФСБ носитель ключевой информации формата USB </w:t>
      </w:r>
      <w:proofErr w:type="spellStart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Тип-А</w:t>
      </w:r>
      <w:proofErr w:type="spellEnd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Одну такую </w:t>
      </w:r>
      <w:proofErr w:type="spellStart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флешку</w:t>
      </w:r>
      <w:proofErr w:type="spellEnd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для хранения до 32 подписей и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ним. При этом не важно, какой удостоверяющий центр их выдал.</w:t>
      </w:r>
    </w:p>
    <w:p w:rsidR="004F41EF" w:rsidRPr="004F41EF" w:rsidRDefault="004F41EF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заявления и покупки </w:t>
      </w:r>
      <w:proofErr w:type="spellStart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флешки</w:t>
      </w:r>
      <w:proofErr w:type="spellEnd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обратиться к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операторам электронного документооборота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1EF" w:rsidRPr="004F41EF" w:rsidRDefault="004F41EF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Выданные налоговиками с 1 июля до 31 декабря включительно сертификаты будут действовать 15 месяцев.</w:t>
      </w:r>
    </w:p>
    <w:p w:rsidR="004F41EF" w:rsidRPr="004F41EF" w:rsidRDefault="00CA22F8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41EF"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выпускать подпись для большинства </w:t>
      </w:r>
      <w:r w:rsidR="004F41EF"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4F41EF"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F41EF"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4F41EF"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4F41EF"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нотариусов</w:t>
      </w:r>
      <w:r w:rsidR="004F41EF"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удостоверяющий центр ФНС. </w:t>
      </w:r>
      <w:proofErr w:type="spellStart"/>
      <w:r w:rsidR="004F41EF"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="004F41EF"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1EF"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бесплатной</w:t>
      </w:r>
      <w:r w:rsidR="004F41EF"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1EF" w:rsidRPr="004F41EF" w:rsidRDefault="004F41EF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подпись получают в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 удостоверяющих центрах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это нужно платить.</w:t>
      </w:r>
    </w:p>
    <w:p w:rsidR="004F41EF" w:rsidRPr="004F41EF" w:rsidRDefault="004F41EF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Документ: Информация с сайта ФНС России от 12.05.2021 (</w:t>
      </w:r>
      <w:hyperlink r:id="rId4" w:tgtFrame="_blank" w:tooltip="&lt;div class=&quot;doc www&quot;&gt;https://www.nalog.ru/rn77/news/activities_fts/10880039/&lt;/div&gt;" w:history="1">
        <w:r w:rsidRPr="004F41E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>https://www.nalog.ru/rn77/news/activities_fts/10880039/</w:t>
        </w:r>
      </w:hyperlink>
      <w:r w:rsidRPr="004F4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F41EF" w:rsidRDefault="004F41EF"/>
    <w:p w:rsidR="004F41EF" w:rsidRDefault="004F41EF" w:rsidP="004F4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Оценить риск попасть в план выездных проверок можно по обновленным показателям</w:t>
      </w:r>
    </w:p>
    <w:p w:rsidR="005D1716" w:rsidRPr="004F41EF" w:rsidRDefault="005D1716" w:rsidP="004F41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F41EF" w:rsidRPr="004F41EF" w:rsidRDefault="004F41EF" w:rsidP="005D1716">
      <w:pPr>
        <w:spacing w:after="120" w:line="23" w:lineRule="atLeast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сообщила, что в разделе "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" разместили данные за 2020 год:</w:t>
      </w:r>
    </w:p>
    <w:p w:rsidR="004F41EF" w:rsidRPr="004F41EF" w:rsidRDefault="004F41EF" w:rsidP="005D1716">
      <w:pPr>
        <w:spacing w:after="120" w:line="23" w:lineRule="atLeast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среднем уровне налоговой нагрузки;</w:t>
      </w:r>
    </w:p>
    <w:p w:rsidR="004F41EF" w:rsidRPr="004F41EF" w:rsidRDefault="004F41EF" w:rsidP="005D1716">
      <w:pPr>
        <w:spacing w:after="120" w:line="23" w:lineRule="atLeast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рентабельности проданных товаров, продукции, работ, услуг;</w:t>
      </w:r>
    </w:p>
    <w:p w:rsidR="004F41EF" w:rsidRPr="004F41EF" w:rsidRDefault="004F41EF" w:rsidP="005D1716">
      <w:pPr>
        <w:spacing w:after="120" w:line="23" w:lineRule="atLeast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рентабельности активов организаций по видам деятельности.</w:t>
      </w:r>
    </w:p>
    <w:p w:rsidR="004F41EF" w:rsidRPr="004F41EF" w:rsidRDefault="004F41EF" w:rsidP="005D1716">
      <w:pPr>
        <w:spacing w:after="120" w:line="23" w:lineRule="atLeast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Налогоплательщик, скорее всего,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попадет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 выездных проверок в любом из случаев:</w:t>
      </w:r>
    </w:p>
    <w:p w:rsidR="004F41EF" w:rsidRPr="004F41EF" w:rsidRDefault="004F41EF" w:rsidP="005D1716">
      <w:pPr>
        <w:spacing w:after="120" w:line="23" w:lineRule="atLeast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 налоговая нагрузка ниже среднего уровня;</w:t>
      </w:r>
    </w:p>
    <w:p w:rsidR="004F41EF" w:rsidRPr="004F41EF" w:rsidRDefault="004F41EF" w:rsidP="005D1716">
      <w:pPr>
        <w:spacing w:after="120" w:line="23" w:lineRule="atLeast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рентабельности сильно отличается </w:t>
      </w:r>
      <w:proofErr w:type="gramStart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среднеотраслевого (для налога на прибыль -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на 10% и более</w:t>
      </w:r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41EF" w:rsidRPr="004F41EF" w:rsidRDefault="00CA22F8" w:rsidP="005D1716">
      <w:pPr>
        <w:spacing w:after="120" w:line="23" w:lineRule="atLeast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F41EF"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алоговики обновляют сведения </w:t>
      </w:r>
      <w:r w:rsidR="004F41EF"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4F41EF"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1EF" w:rsidRDefault="004F41EF" w:rsidP="005D1716">
      <w:pPr>
        <w:spacing w:after="12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Документы: Информация ФНС России от 05.05.2021 (</w:t>
      </w:r>
      <w:hyperlink r:id="rId5" w:tgtFrame="_blank" w:tooltip="&lt;div class=&quot;doc www&quot;&gt;https://www.nalog.ru/rn77/news/activities_fts/10871829/&lt;/div&gt;" w:history="1">
        <w:r w:rsidRPr="004F41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https://www.nalog.ru/rn77/news/activities_fts/10871829/</w:t>
        </w:r>
      </w:hyperlink>
      <w:r w:rsidRPr="004F41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1716" w:rsidRDefault="005D1716" w:rsidP="005D1716">
      <w:pPr>
        <w:spacing w:after="12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716" w:rsidRPr="00484BCC" w:rsidRDefault="005D1716" w:rsidP="005D17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ФНС представлен рекомендуемый формат квитанции о присвоении регистрационного номера партии товара (РНПТ)</w:t>
      </w:r>
    </w:p>
    <w:p w:rsidR="005D1716" w:rsidRDefault="005D1716" w:rsidP="005D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716" w:rsidRDefault="005D1716" w:rsidP="005D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716" w:rsidRDefault="005D1716" w:rsidP="005D171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от 14.05.2021 N ЕА-4-15/6594@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рекомендуемого формата квитанции о присвоении регистрационного номера партии товара, подлежащего </w:t>
      </w:r>
      <w:proofErr w:type="spell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D1716" w:rsidRPr="00484BCC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Формат квитанции подготовлен в целях реализации положений о национальной системе </w:t>
      </w:r>
      <w:proofErr w:type="spell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предусмотренных Федеральным законом от 09.11.2020 N 371-ФЗ, вступающих в силу с 1 июля 2021 года.</w:t>
      </w:r>
    </w:p>
    <w:p w:rsidR="005D1716" w:rsidRPr="00484BCC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Письму Минфина России от 30.03.2021 N 27-01-24/23047 при ввозе товаров, подлежащих </w:t>
      </w:r>
      <w:proofErr w:type="spell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государств - членов ЕАЭС в течение 5 дней с даты принятия таких товаров на учет, налогоплательщик подает уведомление о ввозе товара, подлежащего </w:t>
      </w:r>
      <w:proofErr w:type="spell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ответ на уведомление ФНС России будет направлена квитанция с присвоенным РНПТ для товаров, указанных в уведомлении.</w:t>
      </w:r>
      <w:proofErr w:type="gramEnd"/>
    </w:p>
    <w:p w:rsidR="005D1716" w:rsidRPr="00484BCC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РНПТ по имеющимся остаткам для целей реализации после 1 июля 2021 года необходимо провести инвентаризацию имеющихся импортных товаров и подать уведомление об остатках товаров, подлежащих </w:t>
      </w:r>
      <w:proofErr w:type="spell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ответ на уведомление ФНС России будет направлена квитанция </w:t>
      </w:r>
      <w:proofErr w:type="gramStart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присвоенным РНПТ для товаров, указанных в уведомлении.</w:t>
      </w:r>
    </w:p>
    <w:p w:rsidR="005D1716" w:rsidRPr="00484BCC" w:rsidRDefault="005D1716" w:rsidP="005D1716">
      <w:pPr>
        <w:spacing w:after="12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4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доведен рекомендуемый формат данной квитанции.</w:t>
      </w:r>
    </w:p>
    <w:p w:rsidR="005D1716" w:rsidRPr="004F41EF" w:rsidRDefault="005D1716" w:rsidP="005D1716">
      <w:pPr>
        <w:spacing w:after="120" w:line="23" w:lineRule="atLeast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5D1716" w:rsidRPr="004F41EF" w:rsidSect="0066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3CD1"/>
    <w:rsid w:val="002E3D27"/>
    <w:rsid w:val="00433B5E"/>
    <w:rsid w:val="00484BCC"/>
    <w:rsid w:val="004F41EF"/>
    <w:rsid w:val="005D1716"/>
    <w:rsid w:val="00664F9D"/>
    <w:rsid w:val="00765336"/>
    <w:rsid w:val="00917AE0"/>
    <w:rsid w:val="00CA22F8"/>
    <w:rsid w:val="00E2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itemhidden">
    <w:name w:val="mceitemhidden"/>
    <w:basedOn w:val="a0"/>
    <w:rsid w:val="00E23CD1"/>
  </w:style>
  <w:style w:type="paragraph" w:styleId="a4">
    <w:name w:val="Balloon Text"/>
    <w:basedOn w:val="a"/>
    <w:link w:val="a5"/>
    <w:uiPriority w:val="99"/>
    <w:semiHidden/>
    <w:unhideWhenUsed/>
    <w:rsid w:val="0048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B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4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date=31.05.2021&amp;rnd=A8CF508F6C0522967289F9FCA3311F5F" TargetMode="External"/><Relationship Id="rId4" Type="http://schemas.openxmlformats.org/officeDocument/2006/relationships/hyperlink" Target="https://login.consultant.ru/link/?date=31.05.2021&amp;rnd=A8CF508F6C0522967289F9FCA3311F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goncharova_ng</dc:creator>
  <cp:lastModifiedBy>goncharova_ng</cp:lastModifiedBy>
  <cp:revision>2</cp:revision>
  <dcterms:created xsi:type="dcterms:W3CDTF">2021-05-31T06:11:00Z</dcterms:created>
  <dcterms:modified xsi:type="dcterms:W3CDTF">2021-05-31T06:11:00Z</dcterms:modified>
</cp:coreProperties>
</file>